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5386"/>
        <w:gridCol w:w="7707"/>
      </w:tblGrid>
      <w:tr w:rsidR="00AC1AAD">
        <w:trPr>
          <w:trHeight w:val="489"/>
        </w:trPr>
        <w:tc>
          <w:tcPr>
            <w:tcW w:w="15021" w:type="dxa"/>
            <w:gridSpan w:val="3"/>
            <w:shd w:val="clear" w:color="auto" w:fill="FFD964"/>
          </w:tcPr>
          <w:p w:rsidR="00AC1AAD" w:rsidRPr="006F425C" w:rsidRDefault="001E163D">
            <w:pPr>
              <w:pStyle w:val="TableParagraph"/>
              <w:spacing w:line="469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F425C">
              <w:rPr>
                <w:b/>
                <w:sz w:val="24"/>
                <w:szCs w:val="24"/>
              </w:rPr>
              <w:t>SECONDARIA</w:t>
            </w:r>
            <w:r w:rsidRPr="006F425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F425C">
              <w:rPr>
                <w:b/>
                <w:sz w:val="24"/>
                <w:szCs w:val="24"/>
              </w:rPr>
              <w:t>DI</w:t>
            </w:r>
            <w:r w:rsidRPr="006F425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F425C">
              <w:rPr>
                <w:b/>
                <w:sz w:val="24"/>
                <w:szCs w:val="24"/>
              </w:rPr>
              <w:t>PRIMO</w:t>
            </w:r>
            <w:r w:rsidRPr="006F425C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AC1AAD">
        <w:trPr>
          <w:trHeight w:val="438"/>
        </w:trPr>
        <w:tc>
          <w:tcPr>
            <w:tcW w:w="15021" w:type="dxa"/>
            <w:gridSpan w:val="3"/>
          </w:tcPr>
          <w:p w:rsidR="00AC1AAD" w:rsidRPr="006F425C" w:rsidRDefault="001E163D">
            <w:pPr>
              <w:pStyle w:val="TableParagraph"/>
              <w:spacing w:line="419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6F425C">
              <w:rPr>
                <w:b/>
                <w:spacing w:val="-2"/>
                <w:sz w:val="24"/>
                <w:szCs w:val="24"/>
              </w:rPr>
              <w:t>STORIA</w:t>
            </w:r>
          </w:p>
        </w:tc>
      </w:tr>
      <w:tr w:rsidR="00AC1AAD">
        <w:trPr>
          <w:trHeight w:val="390"/>
        </w:trPr>
        <w:tc>
          <w:tcPr>
            <w:tcW w:w="15021" w:type="dxa"/>
            <w:gridSpan w:val="3"/>
            <w:shd w:val="clear" w:color="auto" w:fill="FFD964"/>
          </w:tcPr>
          <w:p w:rsidR="00AC1AAD" w:rsidRPr="006F425C" w:rsidRDefault="001E163D">
            <w:pPr>
              <w:pStyle w:val="TableParagraph"/>
              <w:spacing w:line="371" w:lineRule="exact"/>
              <w:ind w:left="15" w:right="4"/>
              <w:jc w:val="center"/>
              <w:rPr>
                <w:b/>
                <w:sz w:val="24"/>
                <w:szCs w:val="24"/>
              </w:rPr>
            </w:pPr>
            <w:r w:rsidRPr="006F425C">
              <w:rPr>
                <w:b/>
                <w:sz w:val="24"/>
                <w:szCs w:val="24"/>
              </w:rPr>
              <w:t>CLASSE</w:t>
            </w:r>
            <w:r w:rsidRPr="006F425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6F425C">
              <w:rPr>
                <w:b/>
                <w:spacing w:val="-2"/>
                <w:sz w:val="24"/>
                <w:szCs w:val="24"/>
              </w:rPr>
              <w:t>SECONDA</w:t>
            </w:r>
          </w:p>
        </w:tc>
      </w:tr>
      <w:tr w:rsidR="00AC1AAD" w:rsidTr="001E163D">
        <w:trPr>
          <w:trHeight w:val="402"/>
        </w:trPr>
        <w:tc>
          <w:tcPr>
            <w:tcW w:w="1928" w:type="dxa"/>
            <w:vMerge w:val="restart"/>
            <w:shd w:val="clear" w:color="auto" w:fill="FFE499"/>
          </w:tcPr>
          <w:p w:rsidR="00AC1AAD" w:rsidRPr="006F425C" w:rsidRDefault="001E163D" w:rsidP="003E058C">
            <w:pPr>
              <w:pStyle w:val="TableParagraph"/>
              <w:spacing w:before="59"/>
              <w:ind w:left="297" w:firstLine="120"/>
              <w:jc w:val="center"/>
              <w:rPr>
                <w:b/>
                <w:sz w:val="24"/>
                <w:szCs w:val="24"/>
              </w:rPr>
            </w:pPr>
            <w:r w:rsidRPr="006F425C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5386" w:type="dxa"/>
            <w:shd w:val="clear" w:color="auto" w:fill="FFE499"/>
          </w:tcPr>
          <w:p w:rsidR="00AC1AAD" w:rsidRPr="006F425C" w:rsidRDefault="006F425C">
            <w:pPr>
              <w:pStyle w:val="TableParagraph"/>
              <w:spacing w:before="54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TRAGUARDI DI SVILUPPO PER LE </w:t>
            </w:r>
            <w:r w:rsidR="001E163D" w:rsidRPr="006F425C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707" w:type="dxa"/>
            <w:vMerge w:val="restart"/>
            <w:shd w:val="clear" w:color="auto" w:fill="FFE499"/>
          </w:tcPr>
          <w:p w:rsidR="00AC1AAD" w:rsidRPr="006F425C" w:rsidRDefault="001E163D">
            <w:pPr>
              <w:pStyle w:val="TableParagraph"/>
              <w:spacing w:before="205"/>
              <w:ind w:left="17"/>
              <w:jc w:val="center"/>
              <w:rPr>
                <w:b/>
                <w:sz w:val="24"/>
                <w:szCs w:val="24"/>
              </w:rPr>
            </w:pPr>
            <w:r w:rsidRPr="006F425C">
              <w:rPr>
                <w:b/>
                <w:sz w:val="24"/>
                <w:szCs w:val="24"/>
              </w:rPr>
              <w:t>OBIETTIVI</w:t>
            </w:r>
            <w:r w:rsidRPr="006F425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F425C">
              <w:rPr>
                <w:b/>
                <w:sz w:val="24"/>
                <w:szCs w:val="24"/>
              </w:rPr>
              <w:t>DI</w:t>
            </w:r>
            <w:r w:rsidRPr="006F425C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AC1AAD" w:rsidTr="001E163D">
        <w:trPr>
          <w:trHeight w:val="292"/>
        </w:trPr>
        <w:tc>
          <w:tcPr>
            <w:tcW w:w="1928" w:type="dxa"/>
            <w:vMerge/>
            <w:tcBorders>
              <w:top w:val="nil"/>
            </w:tcBorders>
            <w:shd w:val="clear" w:color="auto" w:fill="FFE499"/>
          </w:tcPr>
          <w:p w:rsidR="00AC1AAD" w:rsidRDefault="00AC1AAD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shd w:val="clear" w:color="auto" w:fill="FFE499"/>
          </w:tcPr>
          <w:p w:rsidR="00AC1AAD" w:rsidRDefault="001E163D">
            <w:pPr>
              <w:pStyle w:val="TableParagraph"/>
              <w:spacing w:line="272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CE1154">
              <w:rPr>
                <w:spacing w:val="-2"/>
                <w:sz w:val="24"/>
              </w:rPr>
              <w:t>/a</w:t>
            </w:r>
            <w:bookmarkStart w:id="0" w:name="_GoBack"/>
            <w:bookmarkEnd w:id="0"/>
            <w:r>
              <w:rPr>
                <w:spacing w:val="-2"/>
                <w:sz w:val="24"/>
              </w:rPr>
              <w:t>:</w:t>
            </w:r>
          </w:p>
        </w:tc>
        <w:tc>
          <w:tcPr>
            <w:tcW w:w="7707" w:type="dxa"/>
            <w:vMerge/>
            <w:tcBorders>
              <w:top w:val="nil"/>
            </w:tcBorders>
            <w:shd w:val="clear" w:color="auto" w:fill="FFE499"/>
          </w:tcPr>
          <w:p w:rsidR="00AC1AAD" w:rsidRDefault="00AC1AAD">
            <w:pPr>
              <w:rPr>
                <w:sz w:val="2"/>
                <w:szCs w:val="2"/>
              </w:rPr>
            </w:pPr>
          </w:p>
        </w:tc>
      </w:tr>
      <w:tr w:rsidR="00AC1AAD" w:rsidTr="001E163D">
        <w:trPr>
          <w:trHeight w:val="1158"/>
        </w:trPr>
        <w:tc>
          <w:tcPr>
            <w:tcW w:w="1928" w:type="dxa"/>
            <w:shd w:val="clear" w:color="auto" w:fill="FFFFFF"/>
          </w:tcPr>
          <w:p w:rsidR="00AC1AAD" w:rsidRDefault="00AC1AAD" w:rsidP="00060205">
            <w:pPr>
              <w:pStyle w:val="TableParagraph"/>
              <w:spacing w:before="6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1E163D" w:rsidP="00060205">
            <w:pPr>
              <w:pStyle w:val="TableParagraph"/>
              <w:spacing w:line="256" w:lineRule="auto"/>
              <w:ind w:left="522" w:right="309" w:hanging="1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DELLE </w:t>
            </w:r>
            <w:r>
              <w:rPr>
                <w:b/>
                <w:spacing w:val="-2"/>
                <w:sz w:val="20"/>
              </w:rPr>
              <w:t>FONTI</w:t>
            </w:r>
          </w:p>
        </w:tc>
        <w:tc>
          <w:tcPr>
            <w:tcW w:w="5386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4"/>
            </w:pPr>
            <w:r>
              <w:t>si</w:t>
            </w:r>
            <w:r>
              <w:rPr>
                <w:spacing w:val="39"/>
              </w:rPr>
              <w:t xml:space="preserve"> </w:t>
            </w:r>
            <w:r>
              <w:t>informa</w:t>
            </w:r>
            <w:r>
              <w:rPr>
                <w:spacing w:val="37"/>
              </w:rPr>
              <w:t xml:space="preserve"> </w:t>
            </w:r>
            <w:r>
              <w:t>su</w:t>
            </w:r>
            <w:r>
              <w:rPr>
                <w:spacing w:val="36"/>
              </w:rPr>
              <w:t xml:space="preserve"> </w:t>
            </w:r>
            <w:r>
              <w:t>fatti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problemi</w:t>
            </w:r>
            <w:r>
              <w:rPr>
                <w:spacing w:val="37"/>
              </w:rPr>
              <w:t xml:space="preserve"> </w:t>
            </w:r>
            <w:r>
              <w:t>storici</w:t>
            </w:r>
            <w:r>
              <w:rPr>
                <w:spacing w:val="37"/>
              </w:rPr>
              <w:t xml:space="preserve"> </w:t>
            </w:r>
            <w:r>
              <w:t>anche</w:t>
            </w:r>
            <w:r>
              <w:rPr>
                <w:spacing w:val="35"/>
              </w:rPr>
              <w:t xml:space="preserve"> </w:t>
            </w:r>
            <w:r>
              <w:t>mediante l’uso di risorse digitali.</w:t>
            </w:r>
          </w:p>
          <w:p w:rsidR="00AC1AAD" w:rsidRDefault="001E163D" w:rsidP="00060205">
            <w:pPr>
              <w:pStyle w:val="TableParagraph"/>
              <w:numPr>
                <w:ilvl w:val="0"/>
                <w:numId w:val="8"/>
              </w:numPr>
              <w:tabs>
                <w:tab w:val="left" w:pos="407"/>
              </w:tabs>
              <w:ind w:left="407" w:hanging="299"/>
            </w:pPr>
            <w:r>
              <w:t>comprende</w:t>
            </w:r>
            <w:r>
              <w:rPr>
                <w:spacing w:val="59"/>
                <w:w w:val="150"/>
              </w:rPr>
              <w:t xml:space="preserve"> </w:t>
            </w:r>
            <w:r>
              <w:t>testi</w:t>
            </w:r>
            <w:r>
              <w:rPr>
                <w:spacing w:val="58"/>
                <w:w w:val="150"/>
              </w:rPr>
              <w:t xml:space="preserve"> </w:t>
            </w:r>
            <w:r>
              <w:t>storici</w:t>
            </w:r>
            <w:r>
              <w:rPr>
                <w:spacing w:val="55"/>
                <w:w w:val="150"/>
              </w:rPr>
              <w:t xml:space="preserve"> </w:t>
            </w:r>
            <w:r>
              <w:t>e</w:t>
            </w:r>
            <w:r>
              <w:rPr>
                <w:spacing w:val="59"/>
                <w:w w:val="150"/>
              </w:rPr>
              <w:t xml:space="preserve"> </w:t>
            </w:r>
            <w:r>
              <w:t>li</w:t>
            </w:r>
            <w:r>
              <w:rPr>
                <w:spacing w:val="58"/>
                <w:w w:val="150"/>
              </w:rPr>
              <w:t xml:space="preserve"> </w:t>
            </w:r>
            <w:r>
              <w:t>sa</w:t>
            </w:r>
            <w:r>
              <w:rPr>
                <w:spacing w:val="58"/>
                <w:w w:val="150"/>
              </w:rPr>
              <w:t xml:space="preserve"> </w:t>
            </w:r>
            <w:r>
              <w:t>rielaborare</w:t>
            </w:r>
            <w:r>
              <w:rPr>
                <w:spacing w:val="59"/>
                <w:w w:val="150"/>
              </w:rPr>
              <w:t xml:space="preserve"> </w:t>
            </w:r>
            <w:r>
              <w:t>con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5"/>
              </w:rPr>
              <w:t>un</w:t>
            </w:r>
            <w:r w:rsidR="00060205">
              <w:rPr>
                <w:spacing w:val="-5"/>
              </w:rPr>
              <w:t xml:space="preserve"> </w:t>
            </w:r>
            <w:r>
              <w:t>adeguato</w:t>
            </w:r>
            <w:r>
              <w:rPr>
                <w:spacing w:val="-5"/>
              </w:rPr>
              <w:t xml:space="preserve"> </w:t>
            </w:r>
            <w:r>
              <w:t>metodo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studio.</w:t>
            </w:r>
          </w:p>
        </w:tc>
        <w:tc>
          <w:tcPr>
            <w:tcW w:w="7707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  <w:tab w:val="left" w:pos="422"/>
              </w:tabs>
              <w:ind w:right="94"/>
            </w:pPr>
            <w:r>
              <w:t>Usare fonti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diverso</w:t>
            </w:r>
            <w:r>
              <w:rPr>
                <w:spacing w:val="-2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>(documentarie,</w:t>
            </w:r>
            <w:r>
              <w:rPr>
                <w:spacing w:val="-3"/>
              </w:rPr>
              <w:t xml:space="preserve"> </w:t>
            </w:r>
            <w:r>
              <w:t>iconografiche, narrative,</w:t>
            </w:r>
            <w:r>
              <w:rPr>
                <w:spacing w:val="-3"/>
              </w:rPr>
              <w:t xml:space="preserve"> </w:t>
            </w:r>
            <w:r>
              <w:t>materiali,</w:t>
            </w:r>
            <w:r>
              <w:rPr>
                <w:spacing w:val="-3"/>
              </w:rPr>
              <w:t xml:space="preserve"> </w:t>
            </w:r>
            <w:r>
              <w:t>orali, digitali, ecc.) per produrre conoscenze su temi definiti.</w:t>
            </w:r>
          </w:p>
        </w:tc>
      </w:tr>
      <w:tr w:rsidR="00AC1AAD" w:rsidTr="001E163D">
        <w:trPr>
          <w:trHeight w:val="2030"/>
        </w:trPr>
        <w:tc>
          <w:tcPr>
            <w:tcW w:w="1928" w:type="dxa"/>
            <w:shd w:val="clear" w:color="auto" w:fill="FFFFFF"/>
          </w:tcPr>
          <w:p w:rsidR="00AC1AAD" w:rsidRDefault="00AC1AAD" w:rsidP="0006020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AC1AAD" w:rsidP="00060205">
            <w:pPr>
              <w:pStyle w:val="TableParagraph"/>
              <w:spacing w:before="79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6F425C" w:rsidP="00060205">
            <w:pPr>
              <w:pStyle w:val="TableParagraph"/>
              <w:spacing w:line="259" w:lineRule="auto"/>
              <w:ind w:left="134" w:right="119" w:hanging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ORGANIZZAZIO</w:t>
            </w:r>
            <w:r w:rsidR="001E163D">
              <w:rPr>
                <w:b/>
                <w:sz w:val="20"/>
              </w:rPr>
              <w:t xml:space="preserve">NE DELLE </w:t>
            </w:r>
            <w:r w:rsidR="001E163D">
              <w:rPr>
                <w:b/>
                <w:spacing w:val="-2"/>
                <w:sz w:val="20"/>
              </w:rPr>
              <w:t>INFORMAZIONI</w:t>
            </w:r>
          </w:p>
        </w:tc>
        <w:tc>
          <w:tcPr>
            <w:tcW w:w="5386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usa le conoscenze</w:t>
            </w:r>
            <w:r>
              <w:rPr>
                <w:spacing w:val="-2"/>
              </w:rPr>
              <w:t xml:space="preserve"> </w:t>
            </w:r>
            <w:r>
              <w:t>e le</w:t>
            </w:r>
            <w:r>
              <w:rPr>
                <w:spacing w:val="-2"/>
              </w:rPr>
              <w:t xml:space="preserve"> </w:t>
            </w:r>
            <w:r>
              <w:t>abilità</w:t>
            </w:r>
            <w:r>
              <w:rPr>
                <w:spacing w:val="-1"/>
              </w:rPr>
              <w:t xml:space="preserve"> </w:t>
            </w:r>
            <w:r>
              <w:t>per comprendere opinioni e</w:t>
            </w:r>
            <w:r>
              <w:rPr>
                <w:spacing w:val="-4"/>
              </w:rPr>
              <w:t xml:space="preserve"> </w:t>
            </w:r>
            <w:r>
              <w:t>culture</w:t>
            </w:r>
            <w:r>
              <w:rPr>
                <w:spacing w:val="-6"/>
              </w:rPr>
              <w:t xml:space="preserve"> </w:t>
            </w:r>
            <w:r>
              <w:t>diverse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capire</w:t>
            </w:r>
            <w:r>
              <w:rPr>
                <w:spacing w:val="-4"/>
              </w:rPr>
              <w:t xml:space="preserve"> </w:t>
            </w:r>
            <w:r>
              <w:t>alcuni</w:t>
            </w:r>
            <w:r>
              <w:rPr>
                <w:spacing w:val="-5"/>
              </w:rPr>
              <w:t xml:space="preserve"> </w:t>
            </w:r>
            <w:r>
              <w:t>problemi</w:t>
            </w:r>
            <w:r>
              <w:rPr>
                <w:spacing w:val="-7"/>
              </w:rPr>
              <w:t xml:space="preserve"> </w:t>
            </w:r>
            <w:r>
              <w:t xml:space="preserve">dell’epoca </w:t>
            </w:r>
            <w:r>
              <w:rPr>
                <w:spacing w:val="-2"/>
              </w:rPr>
              <w:t>moderna.</w:t>
            </w:r>
          </w:p>
          <w:p w:rsidR="00AC1AAD" w:rsidRDefault="001E163D" w:rsidP="001E163D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comprende aspetti, processi e avvenimenti fondamentali della storia italiana dal rinascimento alla formazione dello stato unitario, anche con possibilità di aperture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confronti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mondo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antico.</w:t>
            </w:r>
          </w:p>
        </w:tc>
        <w:tc>
          <w:tcPr>
            <w:tcW w:w="7707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  <w:tab w:val="left" w:pos="422"/>
              </w:tabs>
              <w:ind w:right="93"/>
            </w:pPr>
            <w:r>
              <w:t>Selezionare e organizzare le informazioni principali, anche in maniera autonoma, con mappe, schemi, tabelle, grafici e risorse digitali.</w:t>
            </w:r>
          </w:p>
          <w:p w:rsidR="00AC1AAD" w:rsidRDefault="001E163D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ind w:left="421" w:hanging="282"/>
            </w:pPr>
            <w:r>
              <w:t>Costruire</w:t>
            </w:r>
            <w:r>
              <w:rPr>
                <w:spacing w:val="-9"/>
              </w:rPr>
              <w:t xml:space="preserve"> </w:t>
            </w:r>
            <w:r>
              <w:t>mappe</w:t>
            </w:r>
            <w:r>
              <w:rPr>
                <w:spacing w:val="-3"/>
              </w:rPr>
              <w:t xml:space="preserve"> </w:t>
            </w:r>
            <w:r>
              <w:t>spazio-temporali,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6"/>
              </w:rPr>
              <w:t xml:space="preserve"> </w:t>
            </w:r>
            <w:r>
              <w:t>organizzare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conoscenze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studiate.</w:t>
            </w:r>
          </w:p>
          <w:p w:rsidR="00AC1AAD" w:rsidRDefault="001E163D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ind w:left="421" w:hanging="282"/>
            </w:pPr>
            <w:r>
              <w:t>Formulare</w:t>
            </w:r>
            <w:r>
              <w:rPr>
                <w:spacing w:val="-5"/>
              </w:rPr>
              <w:t xml:space="preserve"> </w:t>
            </w:r>
            <w:r>
              <w:t>alcune</w:t>
            </w:r>
            <w:r>
              <w:rPr>
                <w:spacing w:val="-6"/>
              </w:rPr>
              <w:t xml:space="preserve"> </w:t>
            </w:r>
            <w:r>
              <w:t>ipotesi</w:t>
            </w:r>
            <w:r>
              <w:rPr>
                <w:spacing w:val="-4"/>
              </w:rPr>
              <w:t xml:space="preserve"> </w:t>
            </w:r>
            <w:r>
              <w:t>sulla</w:t>
            </w:r>
            <w:r>
              <w:rPr>
                <w:spacing w:val="-4"/>
              </w:rPr>
              <w:t xml:space="preserve"> </w:t>
            </w:r>
            <w:r>
              <w:t>base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informazioni</w:t>
            </w:r>
            <w:r>
              <w:rPr>
                <w:spacing w:val="-7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dal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docente.</w:t>
            </w:r>
          </w:p>
        </w:tc>
      </w:tr>
      <w:tr w:rsidR="00AC1AAD" w:rsidTr="001E163D">
        <w:trPr>
          <w:trHeight w:val="3186"/>
        </w:trPr>
        <w:tc>
          <w:tcPr>
            <w:tcW w:w="1928" w:type="dxa"/>
            <w:shd w:val="clear" w:color="auto" w:fill="FFFFFF"/>
          </w:tcPr>
          <w:p w:rsidR="00AC1AAD" w:rsidRDefault="00AC1AAD" w:rsidP="0006020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AC1AAD" w:rsidP="0006020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AC1AAD" w:rsidP="0006020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AC1AAD" w:rsidP="0006020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AC1AAD" w:rsidP="00060205">
            <w:pPr>
              <w:pStyle w:val="TableParagraph"/>
              <w:spacing w:before="99"/>
              <w:ind w:left="0"/>
              <w:jc w:val="center"/>
              <w:rPr>
                <w:rFonts w:ascii="Times New Roman"/>
                <w:sz w:val="20"/>
              </w:rPr>
            </w:pPr>
          </w:p>
          <w:p w:rsidR="00AC1AAD" w:rsidRDefault="001E163D" w:rsidP="00060205">
            <w:pPr>
              <w:pStyle w:val="TableParagraph"/>
              <w:spacing w:line="259" w:lineRule="auto"/>
              <w:ind w:left="196" w:firstLine="8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STRUMENTI CONCETTUALI</w:t>
            </w:r>
          </w:p>
        </w:tc>
        <w:tc>
          <w:tcPr>
            <w:tcW w:w="5386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conosce aspetti e processi fondamentali della storia europea moderna, anche con possibilità di aperture e confronti con il mondo antico.</w:t>
            </w:r>
          </w:p>
          <w:p w:rsidR="00AC1AAD" w:rsidRDefault="001E163D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 xml:space="preserve">conosce aspetti e processi fondamentali della storia mondiale, dalle scoperte geografiche alla rivoluzione </w:t>
            </w:r>
            <w:r>
              <w:rPr>
                <w:spacing w:val="-2"/>
              </w:rPr>
              <w:t>industriale.</w:t>
            </w:r>
          </w:p>
          <w:p w:rsidR="00AC1AAD" w:rsidRDefault="001E163D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conosce aspetti</w:t>
            </w:r>
            <w:r>
              <w:rPr>
                <w:spacing w:val="-2"/>
              </w:rPr>
              <w:t xml:space="preserve"> </w:t>
            </w:r>
            <w:r>
              <w:t>e processi</w:t>
            </w:r>
            <w:r>
              <w:rPr>
                <w:spacing w:val="-2"/>
              </w:rPr>
              <w:t xml:space="preserve"> </w:t>
            </w:r>
            <w:r>
              <w:t xml:space="preserve">essenziali della storia del suo </w:t>
            </w:r>
            <w:r>
              <w:rPr>
                <w:spacing w:val="-2"/>
              </w:rPr>
              <w:t>ambiente.</w:t>
            </w:r>
          </w:p>
          <w:p w:rsidR="00AC1AAD" w:rsidRDefault="001E163D" w:rsidP="001E163D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conosce</w:t>
            </w:r>
            <w:r>
              <w:rPr>
                <w:spacing w:val="-13"/>
              </w:rPr>
              <w:t xml:space="preserve"> </w:t>
            </w:r>
            <w:r>
              <w:t>alcuni</w:t>
            </w:r>
            <w:r>
              <w:rPr>
                <w:spacing w:val="-12"/>
              </w:rPr>
              <w:t xml:space="preserve"> </w:t>
            </w:r>
            <w:r>
              <w:t>aspetti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patrimonio</w:t>
            </w:r>
            <w:r>
              <w:rPr>
                <w:spacing w:val="-13"/>
              </w:rPr>
              <w:t xml:space="preserve"> </w:t>
            </w:r>
            <w:r>
              <w:t>culturale</w:t>
            </w:r>
            <w:r>
              <w:rPr>
                <w:spacing w:val="-11"/>
              </w:rPr>
              <w:t xml:space="preserve"> </w:t>
            </w:r>
            <w:r>
              <w:t>italiano</w:t>
            </w:r>
            <w:r>
              <w:rPr>
                <w:spacing w:val="-13"/>
              </w:rPr>
              <w:t xml:space="preserve"> </w:t>
            </w:r>
            <w:r>
              <w:t>e dell’umanità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costruisce</w:t>
            </w:r>
            <w:r>
              <w:rPr>
                <w:spacing w:val="80"/>
                <w:w w:val="150"/>
              </w:rPr>
              <w:t xml:space="preserve"> </w:t>
            </w:r>
            <w:r>
              <w:t>semplici</w:t>
            </w:r>
            <w:r>
              <w:rPr>
                <w:spacing w:val="80"/>
                <w:w w:val="150"/>
              </w:rPr>
              <w:t xml:space="preserve"> </w:t>
            </w:r>
            <w:r>
              <w:t>relazioni</w:t>
            </w:r>
            <w:r>
              <w:rPr>
                <w:spacing w:val="80"/>
                <w:w w:val="150"/>
              </w:rPr>
              <w:t xml:space="preserve"> </w:t>
            </w:r>
            <w:r>
              <w:t>con</w:t>
            </w:r>
            <w:r>
              <w:rPr>
                <w:spacing w:val="80"/>
                <w:w w:val="150"/>
              </w:rPr>
              <w:t xml:space="preserve"> </w:t>
            </w:r>
            <w:r>
              <w:t>i fenomeni</w:t>
            </w:r>
            <w:r>
              <w:rPr>
                <w:spacing w:val="-7"/>
              </w:rPr>
              <w:t xml:space="preserve"> </w:t>
            </w:r>
            <w:r>
              <w:t>storici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studiati.</w:t>
            </w:r>
          </w:p>
        </w:tc>
        <w:tc>
          <w:tcPr>
            <w:tcW w:w="7707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</w:tabs>
              <w:spacing w:line="265" w:lineRule="exact"/>
              <w:ind w:left="421" w:hanging="282"/>
            </w:pPr>
            <w:r>
              <w:t>Conoscere</w:t>
            </w:r>
            <w:r>
              <w:rPr>
                <w:spacing w:val="-9"/>
              </w:rPr>
              <w:t xml:space="preserve"> </w:t>
            </w:r>
            <w:r>
              <w:t>globalmente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patrimonio</w:t>
            </w:r>
            <w:r>
              <w:rPr>
                <w:spacing w:val="-5"/>
              </w:rPr>
              <w:t xml:space="preserve"> </w:t>
            </w:r>
            <w:r>
              <w:t>culturale</w:t>
            </w:r>
            <w:r>
              <w:rPr>
                <w:spacing w:val="-6"/>
              </w:rPr>
              <w:t xml:space="preserve"> </w:t>
            </w:r>
            <w:r>
              <w:t>collegato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temi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AC1AAD" w:rsidRDefault="001E163D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  <w:tab w:val="left" w:pos="422"/>
              </w:tabs>
              <w:ind w:right="93"/>
            </w:pPr>
            <w:r>
              <w:t>Usare</w:t>
            </w:r>
            <w:r>
              <w:rPr>
                <w:spacing w:val="80"/>
                <w:w w:val="150"/>
              </w:rPr>
              <w:t xml:space="preserve"> </w:t>
            </w:r>
            <w:r>
              <w:t>alcune</w:t>
            </w:r>
            <w:r>
              <w:rPr>
                <w:spacing w:val="80"/>
                <w:w w:val="150"/>
              </w:rPr>
              <w:t xml:space="preserve"> </w:t>
            </w:r>
            <w:r>
              <w:t>conoscenze</w:t>
            </w:r>
            <w:r>
              <w:rPr>
                <w:spacing w:val="80"/>
                <w:w w:val="150"/>
              </w:rPr>
              <w:t xml:space="preserve"> </w:t>
            </w:r>
            <w:r>
              <w:t>apprese</w:t>
            </w:r>
            <w:r>
              <w:rPr>
                <w:spacing w:val="80"/>
                <w:w w:val="150"/>
              </w:rPr>
              <w:t xml:space="preserve"> </w:t>
            </w:r>
            <w:r>
              <w:t>per</w:t>
            </w:r>
            <w:r>
              <w:rPr>
                <w:spacing w:val="80"/>
                <w:w w:val="150"/>
              </w:rPr>
              <w:t xml:space="preserve"> </w:t>
            </w:r>
            <w:r>
              <w:t>comprendere</w:t>
            </w:r>
            <w:r>
              <w:rPr>
                <w:spacing w:val="80"/>
                <w:w w:val="150"/>
              </w:rPr>
              <w:t xml:space="preserve"> </w:t>
            </w:r>
            <w:r>
              <w:t>problemi</w:t>
            </w:r>
            <w:r>
              <w:rPr>
                <w:spacing w:val="80"/>
                <w:w w:val="150"/>
              </w:rPr>
              <w:t xml:space="preserve"> </w:t>
            </w:r>
            <w:r>
              <w:t>ecologici,</w:t>
            </w:r>
            <w:r>
              <w:rPr>
                <w:spacing w:val="80"/>
              </w:rPr>
              <w:t xml:space="preserve"> </w:t>
            </w:r>
            <w:r>
              <w:t>interculturali e di convivenza civile.</w:t>
            </w:r>
          </w:p>
        </w:tc>
      </w:tr>
      <w:tr w:rsidR="00AC1AAD" w:rsidTr="001E163D">
        <w:trPr>
          <w:trHeight w:val="1161"/>
        </w:trPr>
        <w:tc>
          <w:tcPr>
            <w:tcW w:w="1928" w:type="dxa"/>
            <w:shd w:val="clear" w:color="auto" w:fill="FFFFFF"/>
          </w:tcPr>
          <w:p w:rsidR="00AC1AAD" w:rsidRDefault="001E163D" w:rsidP="00060205">
            <w:pPr>
              <w:pStyle w:val="TableParagraph"/>
              <w:spacing w:before="104" w:line="259" w:lineRule="auto"/>
              <w:ind w:left="116" w:right="9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PRODUZIONE </w:t>
            </w:r>
            <w:r>
              <w:rPr>
                <w:b/>
                <w:sz w:val="20"/>
              </w:rPr>
              <w:t xml:space="preserve">SCRITTA E </w:t>
            </w:r>
            <w:r>
              <w:rPr>
                <w:b/>
                <w:spacing w:val="-2"/>
                <w:sz w:val="20"/>
              </w:rPr>
              <w:t>ORALE</w:t>
            </w:r>
          </w:p>
        </w:tc>
        <w:tc>
          <w:tcPr>
            <w:tcW w:w="5386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59" w:lineRule="auto"/>
              <w:ind w:right="96"/>
            </w:pPr>
            <w:r>
              <w:t>produce informazioni storiche con fonti di vario genere – anche digitali – e le sa organizzare in testi.</w:t>
            </w:r>
          </w:p>
          <w:p w:rsidR="00AC1AAD" w:rsidRDefault="001E163D" w:rsidP="001E163D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left="407" w:hanging="299"/>
            </w:pPr>
            <w:r>
              <w:t>espone</w:t>
            </w:r>
            <w:r>
              <w:rPr>
                <w:spacing w:val="21"/>
              </w:rPr>
              <w:t xml:space="preserve"> </w:t>
            </w:r>
            <w:r>
              <w:t>oralmente</w:t>
            </w:r>
            <w:r>
              <w:rPr>
                <w:spacing w:val="23"/>
              </w:rPr>
              <w:t xml:space="preserve"> 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t>con</w:t>
            </w:r>
            <w:r>
              <w:rPr>
                <w:spacing w:val="24"/>
              </w:rPr>
              <w:t xml:space="preserve"> </w:t>
            </w:r>
            <w:r>
              <w:t>scritture</w:t>
            </w:r>
            <w:r>
              <w:rPr>
                <w:spacing w:val="25"/>
              </w:rPr>
              <w:t xml:space="preserve"> </w:t>
            </w:r>
            <w:r>
              <w:t>–</w:t>
            </w:r>
            <w:r>
              <w:rPr>
                <w:spacing w:val="26"/>
              </w:rPr>
              <w:t xml:space="preserve"> </w:t>
            </w:r>
            <w:r>
              <w:t>anche</w:t>
            </w:r>
            <w:r>
              <w:rPr>
                <w:spacing w:val="27"/>
              </w:rPr>
              <w:t xml:space="preserve"> </w:t>
            </w:r>
            <w:r>
              <w:t>digitali</w:t>
            </w:r>
            <w:r>
              <w:rPr>
                <w:spacing w:val="25"/>
              </w:rPr>
              <w:t xml:space="preserve"> </w:t>
            </w:r>
            <w:r>
              <w:t>–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 xml:space="preserve">le </w:t>
            </w:r>
            <w:r>
              <w:t>conoscenze</w:t>
            </w:r>
            <w:r>
              <w:rPr>
                <w:spacing w:val="-7"/>
              </w:rPr>
              <w:t xml:space="preserve"> </w:t>
            </w:r>
            <w:r>
              <w:t>storiche</w:t>
            </w:r>
            <w:r>
              <w:rPr>
                <w:spacing w:val="-4"/>
              </w:rPr>
              <w:t xml:space="preserve"> </w:t>
            </w:r>
            <w:r>
              <w:t>acquisite</w:t>
            </w:r>
            <w:r>
              <w:rPr>
                <w:spacing w:val="-7"/>
              </w:rPr>
              <w:t xml:space="preserve"> </w:t>
            </w:r>
            <w:r>
              <w:t>operando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collegamenti.</w:t>
            </w:r>
          </w:p>
        </w:tc>
        <w:tc>
          <w:tcPr>
            <w:tcW w:w="7707" w:type="dxa"/>
            <w:shd w:val="clear" w:color="auto" w:fill="FFFFFF"/>
          </w:tcPr>
          <w:p w:rsidR="00AC1AAD" w:rsidRDefault="001E163D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  <w:tab w:val="left" w:pos="422"/>
              </w:tabs>
              <w:ind w:right="95"/>
            </w:pPr>
            <w:r>
              <w:t>Produrre</w:t>
            </w:r>
            <w:r>
              <w:rPr>
                <w:spacing w:val="35"/>
              </w:rPr>
              <w:t xml:space="preserve"> </w:t>
            </w:r>
            <w:r>
              <w:t>brevi</w:t>
            </w:r>
            <w:r>
              <w:rPr>
                <w:spacing w:val="35"/>
              </w:rPr>
              <w:t xml:space="preserve"> </w:t>
            </w:r>
            <w:r>
              <w:t>testi,</w:t>
            </w:r>
            <w:r>
              <w:rPr>
                <w:spacing w:val="35"/>
              </w:rPr>
              <w:t xml:space="preserve"> </w:t>
            </w:r>
            <w:r>
              <w:t>utilizzando</w:t>
            </w:r>
            <w:r>
              <w:rPr>
                <w:spacing w:val="38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principali</w:t>
            </w:r>
            <w:r>
              <w:rPr>
                <w:spacing w:val="35"/>
              </w:rPr>
              <w:t xml:space="preserve"> </w:t>
            </w:r>
            <w:r>
              <w:t>conoscenze</w:t>
            </w:r>
            <w:r>
              <w:rPr>
                <w:spacing w:val="38"/>
              </w:rPr>
              <w:t xml:space="preserve"> </w:t>
            </w:r>
            <w:r>
              <w:t>selezionate</w:t>
            </w:r>
            <w:r>
              <w:rPr>
                <w:spacing w:val="35"/>
              </w:rPr>
              <w:t xml:space="preserve"> </w:t>
            </w:r>
            <w:r>
              <w:t>da</w:t>
            </w:r>
            <w:r>
              <w:rPr>
                <w:spacing w:val="35"/>
              </w:rPr>
              <w:t xml:space="preserve"> </w:t>
            </w:r>
            <w:r>
              <w:t>fonti</w:t>
            </w:r>
            <w:r>
              <w:rPr>
                <w:spacing w:val="32"/>
              </w:rPr>
              <w:t xml:space="preserve"> </w:t>
            </w:r>
            <w:r>
              <w:t>di informazione diverse,</w:t>
            </w:r>
            <w:r>
              <w:rPr>
                <w:spacing w:val="40"/>
              </w:rPr>
              <w:t xml:space="preserve"> </w:t>
            </w:r>
            <w:r>
              <w:t>usando il linguaggio specifico della disciplina.</w:t>
            </w:r>
          </w:p>
        </w:tc>
      </w:tr>
    </w:tbl>
    <w:p w:rsidR="00AC1AAD" w:rsidRDefault="001E163D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274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6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0pt;margin-top:-.000993pt;width:841.8pt;height:595.301pt;mso-position-horizontal-relative:page;mso-position-vertical-relative:page;z-index:-15789056" id="docshape1" filled="true" fillcolor="#fff6d9" stroked="false">
                <v:fill type="solid"/>
                <w10:wrap type="none"/>
              </v:rect>
            </w:pict>
          </mc:Fallback>
        </mc:AlternateContent>
      </w:r>
    </w:p>
    <w:sectPr w:rsidR="00AC1AAD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BDC"/>
    <w:multiLevelType w:val="hybridMultilevel"/>
    <w:tmpl w:val="8958822C"/>
    <w:lvl w:ilvl="0" w:tplc="36420AB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A82DDD6">
      <w:numFmt w:val="bullet"/>
      <w:lvlText w:val="•"/>
      <w:lvlJc w:val="left"/>
      <w:pPr>
        <w:ind w:left="911" w:hanging="300"/>
      </w:pPr>
      <w:rPr>
        <w:rFonts w:hint="default"/>
        <w:lang w:val="it-IT" w:eastAsia="en-US" w:bidi="ar-SA"/>
      </w:rPr>
    </w:lvl>
    <w:lvl w:ilvl="2" w:tplc="EBE40F4C">
      <w:numFmt w:val="bullet"/>
      <w:lvlText w:val="•"/>
      <w:lvlJc w:val="left"/>
      <w:pPr>
        <w:ind w:left="1423" w:hanging="300"/>
      </w:pPr>
      <w:rPr>
        <w:rFonts w:hint="default"/>
        <w:lang w:val="it-IT" w:eastAsia="en-US" w:bidi="ar-SA"/>
      </w:rPr>
    </w:lvl>
    <w:lvl w:ilvl="3" w:tplc="12B88052">
      <w:numFmt w:val="bullet"/>
      <w:lvlText w:val="•"/>
      <w:lvlJc w:val="left"/>
      <w:pPr>
        <w:ind w:left="1935" w:hanging="300"/>
      </w:pPr>
      <w:rPr>
        <w:rFonts w:hint="default"/>
        <w:lang w:val="it-IT" w:eastAsia="en-US" w:bidi="ar-SA"/>
      </w:rPr>
    </w:lvl>
    <w:lvl w:ilvl="4" w:tplc="63C0125A">
      <w:numFmt w:val="bullet"/>
      <w:lvlText w:val="•"/>
      <w:lvlJc w:val="left"/>
      <w:pPr>
        <w:ind w:left="2446" w:hanging="300"/>
      </w:pPr>
      <w:rPr>
        <w:rFonts w:hint="default"/>
        <w:lang w:val="it-IT" w:eastAsia="en-US" w:bidi="ar-SA"/>
      </w:rPr>
    </w:lvl>
    <w:lvl w:ilvl="5" w:tplc="8822094E">
      <w:numFmt w:val="bullet"/>
      <w:lvlText w:val="•"/>
      <w:lvlJc w:val="left"/>
      <w:pPr>
        <w:ind w:left="2958" w:hanging="300"/>
      </w:pPr>
      <w:rPr>
        <w:rFonts w:hint="default"/>
        <w:lang w:val="it-IT" w:eastAsia="en-US" w:bidi="ar-SA"/>
      </w:rPr>
    </w:lvl>
    <w:lvl w:ilvl="6" w:tplc="4FF84BA2">
      <w:numFmt w:val="bullet"/>
      <w:lvlText w:val="•"/>
      <w:lvlJc w:val="left"/>
      <w:pPr>
        <w:ind w:left="3470" w:hanging="300"/>
      </w:pPr>
      <w:rPr>
        <w:rFonts w:hint="default"/>
        <w:lang w:val="it-IT" w:eastAsia="en-US" w:bidi="ar-SA"/>
      </w:rPr>
    </w:lvl>
    <w:lvl w:ilvl="7" w:tplc="FC527B1A">
      <w:numFmt w:val="bullet"/>
      <w:lvlText w:val="•"/>
      <w:lvlJc w:val="left"/>
      <w:pPr>
        <w:ind w:left="3981" w:hanging="300"/>
      </w:pPr>
      <w:rPr>
        <w:rFonts w:hint="default"/>
        <w:lang w:val="it-IT" w:eastAsia="en-US" w:bidi="ar-SA"/>
      </w:rPr>
    </w:lvl>
    <w:lvl w:ilvl="8" w:tplc="FB4E900A">
      <w:numFmt w:val="bullet"/>
      <w:lvlText w:val="•"/>
      <w:lvlJc w:val="left"/>
      <w:pPr>
        <w:ind w:left="4493" w:hanging="300"/>
      </w:pPr>
      <w:rPr>
        <w:rFonts w:hint="default"/>
        <w:lang w:val="it-IT" w:eastAsia="en-US" w:bidi="ar-SA"/>
      </w:rPr>
    </w:lvl>
  </w:abstractNum>
  <w:abstractNum w:abstractNumId="1">
    <w:nsid w:val="311C3465"/>
    <w:multiLevelType w:val="hybridMultilevel"/>
    <w:tmpl w:val="979CAF46"/>
    <w:lvl w:ilvl="0" w:tplc="C0421A7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4B8FDAE">
      <w:numFmt w:val="bullet"/>
      <w:lvlText w:val="•"/>
      <w:lvlJc w:val="left"/>
      <w:pPr>
        <w:ind w:left="911" w:hanging="300"/>
      </w:pPr>
      <w:rPr>
        <w:rFonts w:hint="default"/>
        <w:lang w:val="it-IT" w:eastAsia="en-US" w:bidi="ar-SA"/>
      </w:rPr>
    </w:lvl>
    <w:lvl w:ilvl="2" w:tplc="A05C609A">
      <w:numFmt w:val="bullet"/>
      <w:lvlText w:val="•"/>
      <w:lvlJc w:val="left"/>
      <w:pPr>
        <w:ind w:left="1423" w:hanging="300"/>
      </w:pPr>
      <w:rPr>
        <w:rFonts w:hint="default"/>
        <w:lang w:val="it-IT" w:eastAsia="en-US" w:bidi="ar-SA"/>
      </w:rPr>
    </w:lvl>
    <w:lvl w:ilvl="3" w:tplc="65D070D2">
      <w:numFmt w:val="bullet"/>
      <w:lvlText w:val="•"/>
      <w:lvlJc w:val="left"/>
      <w:pPr>
        <w:ind w:left="1935" w:hanging="300"/>
      </w:pPr>
      <w:rPr>
        <w:rFonts w:hint="default"/>
        <w:lang w:val="it-IT" w:eastAsia="en-US" w:bidi="ar-SA"/>
      </w:rPr>
    </w:lvl>
    <w:lvl w:ilvl="4" w:tplc="985A2D08">
      <w:numFmt w:val="bullet"/>
      <w:lvlText w:val="•"/>
      <w:lvlJc w:val="left"/>
      <w:pPr>
        <w:ind w:left="2446" w:hanging="300"/>
      </w:pPr>
      <w:rPr>
        <w:rFonts w:hint="default"/>
        <w:lang w:val="it-IT" w:eastAsia="en-US" w:bidi="ar-SA"/>
      </w:rPr>
    </w:lvl>
    <w:lvl w:ilvl="5" w:tplc="02582DAC">
      <w:numFmt w:val="bullet"/>
      <w:lvlText w:val="•"/>
      <w:lvlJc w:val="left"/>
      <w:pPr>
        <w:ind w:left="2958" w:hanging="300"/>
      </w:pPr>
      <w:rPr>
        <w:rFonts w:hint="default"/>
        <w:lang w:val="it-IT" w:eastAsia="en-US" w:bidi="ar-SA"/>
      </w:rPr>
    </w:lvl>
    <w:lvl w:ilvl="6" w:tplc="713C7CF6">
      <w:numFmt w:val="bullet"/>
      <w:lvlText w:val="•"/>
      <w:lvlJc w:val="left"/>
      <w:pPr>
        <w:ind w:left="3470" w:hanging="300"/>
      </w:pPr>
      <w:rPr>
        <w:rFonts w:hint="default"/>
        <w:lang w:val="it-IT" w:eastAsia="en-US" w:bidi="ar-SA"/>
      </w:rPr>
    </w:lvl>
    <w:lvl w:ilvl="7" w:tplc="89A854FE">
      <w:numFmt w:val="bullet"/>
      <w:lvlText w:val="•"/>
      <w:lvlJc w:val="left"/>
      <w:pPr>
        <w:ind w:left="3981" w:hanging="300"/>
      </w:pPr>
      <w:rPr>
        <w:rFonts w:hint="default"/>
        <w:lang w:val="it-IT" w:eastAsia="en-US" w:bidi="ar-SA"/>
      </w:rPr>
    </w:lvl>
    <w:lvl w:ilvl="8" w:tplc="F0C0B894">
      <w:numFmt w:val="bullet"/>
      <w:lvlText w:val="•"/>
      <w:lvlJc w:val="left"/>
      <w:pPr>
        <w:ind w:left="4493" w:hanging="300"/>
      </w:pPr>
      <w:rPr>
        <w:rFonts w:hint="default"/>
        <w:lang w:val="it-IT" w:eastAsia="en-US" w:bidi="ar-SA"/>
      </w:rPr>
    </w:lvl>
  </w:abstractNum>
  <w:abstractNum w:abstractNumId="2">
    <w:nsid w:val="394263D9"/>
    <w:multiLevelType w:val="hybridMultilevel"/>
    <w:tmpl w:val="B05EBBFE"/>
    <w:lvl w:ilvl="0" w:tplc="840A1A6A">
      <w:numFmt w:val="bullet"/>
      <w:lvlText w:val="●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35C432E">
      <w:numFmt w:val="bullet"/>
      <w:lvlText w:val="•"/>
      <w:lvlJc w:val="left"/>
      <w:pPr>
        <w:ind w:left="1170" w:hanging="284"/>
      </w:pPr>
      <w:rPr>
        <w:rFonts w:hint="default"/>
        <w:lang w:val="it-IT" w:eastAsia="en-US" w:bidi="ar-SA"/>
      </w:rPr>
    </w:lvl>
    <w:lvl w:ilvl="2" w:tplc="A806A224">
      <w:numFmt w:val="bullet"/>
      <w:lvlText w:val="•"/>
      <w:lvlJc w:val="left"/>
      <w:pPr>
        <w:ind w:left="1921" w:hanging="284"/>
      </w:pPr>
      <w:rPr>
        <w:rFonts w:hint="default"/>
        <w:lang w:val="it-IT" w:eastAsia="en-US" w:bidi="ar-SA"/>
      </w:rPr>
    </w:lvl>
    <w:lvl w:ilvl="3" w:tplc="C99046B4">
      <w:numFmt w:val="bullet"/>
      <w:lvlText w:val="•"/>
      <w:lvlJc w:val="left"/>
      <w:pPr>
        <w:ind w:left="2672" w:hanging="284"/>
      </w:pPr>
      <w:rPr>
        <w:rFonts w:hint="default"/>
        <w:lang w:val="it-IT" w:eastAsia="en-US" w:bidi="ar-SA"/>
      </w:rPr>
    </w:lvl>
    <w:lvl w:ilvl="4" w:tplc="F9D88B0C">
      <w:numFmt w:val="bullet"/>
      <w:lvlText w:val="•"/>
      <w:lvlJc w:val="left"/>
      <w:pPr>
        <w:ind w:left="3423" w:hanging="284"/>
      </w:pPr>
      <w:rPr>
        <w:rFonts w:hint="default"/>
        <w:lang w:val="it-IT" w:eastAsia="en-US" w:bidi="ar-SA"/>
      </w:rPr>
    </w:lvl>
    <w:lvl w:ilvl="5" w:tplc="DE3EAB68">
      <w:numFmt w:val="bullet"/>
      <w:lvlText w:val="•"/>
      <w:lvlJc w:val="left"/>
      <w:pPr>
        <w:ind w:left="4174" w:hanging="284"/>
      </w:pPr>
      <w:rPr>
        <w:rFonts w:hint="default"/>
        <w:lang w:val="it-IT" w:eastAsia="en-US" w:bidi="ar-SA"/>
      </w:rPr>
    </w:lvl>
    <w:lvl w:ilvl="6" w:tplc="2100802A">
      <w:numFmt w:val="bullet"/>
      <w:lvlText w:val="•"/>
      <w:lvlJc w:val="left"/>
      <w:pPr>
        <w:ind w:left="4925" w:hanging="284"/>
      </w:pPr>
      <w:rPr>
        <w:rFonts w:hint="default"/>
        <w:lang w:val="it-IT" w:eastAsia="en-US" w:bidi="ar-SA"/>
      </w:rPr>
    </w:lvl>
    <w:lvl w:ilvl="7" w:tplc="6D805104">
      <w:numFmt w:val="bullet"/>
      <w:lvlText w:val="•"/>
      <w:lvlJc w:val="left"/>
      <w:pPr>
        <w:ind w:left="5676" w:hanging="284"/>
      </w:pPr>
      <w:rPr>
        <w:rFonts w:hint="default"/>
        <w:lang w:val="it-IT" w:eastAsia="en-US" w:bidi="ar-SA"/>
      </w:rPr>
    </w:lvl>
    <w:lvl w:ilvl="8" w:tplc="76CCDDE0">
      <w:numFmt w:val="bullet"/>
      <w:lvlText w:val="•"/>
      <w:lvlJc w:val="left"/>
      <w:pPr>
        <w:ind w:left="6427" w:hanging="284"/>
      </w:pPr>
      <w:rPr>
        <w:rFonts w:hint="default"/>
        <w:lang w:val="it-IT" w:eastAsia="en-US" w:bidi="ar-SA"/>
      </w:rPr>
    </w:lvl>
  </w:abstractNum>
  <w:abstractNum w:abstractNumId="3">
    <w:nsid w:val="3A0E5918"/>
    <w:multiLevelType w:val="hybridMultilevel"/>
    <w:tmpl w:val="76C6F620"/>
    <w:lvl w:ilvl="0" w:tplc="E208E40C">
      <w:numFmt w:val="bullet"/>
      <w:lvlText w:val="●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758A0DA">
      <w:numFmt w:val="bullet"/>
      <w:lvlText w:val="•"/>
      <w:lvlJc w:val="left"/>
      <w:pPr>
        <w:ind w:left="1170" w:hanging="284"/>
      </w:pPr>
      <w:rPr>
        <w:rFonts w:hint="default"/>
        <w:lang w:val="it-IT" w:eastAsia="en-US" w:bidi="ar-SA"/>
      </w:rPr>
    </w:lvl>
    <w:lvl w:ilvl="2" w:tplc="7690CC08">
      <w:numFmt w:val="bullet"/>
      <w:lvlText w:val="•"/>
      <w:lvlJc w:val="left"/>
      <w:pPr>
        <w:ind w:left="1921" w:hanging="284"/>
      </w:pPr>
      <w:rPr>
        <w:rFonts w:hint="default"/>
        <w:lang w:val="it-IT" w:eastAsia="en-US" w:bidi="ar-SA"/>
      </w:rPr>
    </w:lvl>
    <w:lvl w:ilvl="3" w:tplc="E4A8A26A">
      <w:numFmt w:val="bullet"/>
      <w:lvlText w:val="•"/>
      <w:lvlJc w:val="left"/>
      <w:pPr>
        <w:ind w:left="2672" w:hanging="284"/>
      </w:pPr>
      <w:rPr>
        <w:rFonts w:hint="default"/>
        <w:lang w:val="it-IT" w:eastAsia="en-US" w:bidi="ar-SA"/>
      </w:rPr>
    </w:lvl>
    <w:lvl w:ilvl="4" w:tplc="4FBAFA96">
      <w:numFmt w:val="bullet"/>
      <w:lvlText w:val="•"/>
      <w:lvlJc w:val="left"/>
      <w:pPr>
        <w:ind w:left="3423" w:hanging="284"/>
      </w:pPr>
      <w:rPr>
        <w:rFonts w:hint="default"/>
        <w:lang w:val="it-IT" w:eastAsia="en-US" w:bidi="ar-SA"/>
      </w:rPr>
    </w:lvl>
    <w:lvl w:ilvl="5" w:tplc="EA4AC3AA">
      <w:numFmt w:val="bullet"/>
      <w:lvlText w:val="•"/>
      <w:lvlJc w:val="left"/>
      <w:pPr>
        <w:ind w:left="4174" w:hanging="284"/>
      </w:pPr>
      <w:rPr>
        <w:rFonts w:hint="default"/>
        <w:lang w:val="it-IT" w:eastAsia="en-US" w:bidi="ar-SA"/>
      </w:rPr>
    </w:lvl>
    <w:lvl w:ilvl="6" w:tplc="01CC40A4">
      <w:numFmt w:val="bullet"/>
      <w:lvlText w:val="•"/>
      <w:lvlJc w:val="left"/>
      <w:pPr>
        <w:ind w:left="4925" w:hanging="284"/>
      </w:pPr>
      <w:rPr>
        <w:rFonts w:hint="default"/>
        <w:lang w:val="it-IT" w:eastAsia="en-US" w:bidi="ar-SA"/>
      </w:rPr>
    </w:lvl>
    <w:lvl w:ilvl="7" w:tplc="2EC6A622">
      <w:numFmt w:val="bullet"/>
      <w:lvlText w:val="•"/>
      <w:lvlJc w:val="left"/>
      <w:pPr>
        <w:ind w:left="5676" w:hanging="284"/>
      </w:pPr>
      <w:rPr>
        <w:rFonts w:hint="default"/>
        <w:lang w:val="it-IT" w:eastAsia="en-US" w:bidi="ar-SA"/>
      </w:rPr>
    </w:lvl>
    <w:lvl w:ilvl="8" w:tplc="DAF4568C">
      <w:numFmt w:val="bullet"/>
      <w:lvlText w:val="•"/>
      <w:lvlJc w:val="left"/>
      <w:pPr>
        <w:ind w:left="6427" w:hanging="284"/>
      </w:pPr>
      <w:rPr>
        <w:rFonts w:hint="default"/>
        <w:lang w:val="it-IT" w:eastAsia="en-US" w:bidi="ar-SA"/>
      </w:rPr>
    </w:lvl>
  </w:abstractNum>
  <w:abstractNum w:abstractNumId="4">
    <w:nsid w:val="4A1D761C"/>
    <w:multiLevelType w:val="hybridMultilevel"/>
    <w:tmpl w:val="BF00EF4E"/>
    <w:lvl w:ilvl="0" w:tplc="43D247F0">
      <w:numFmt w:val="bullet"/>
      <w:lvlText w:val="●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34C104C">
      <w:numFmt w:val="bullet"/>
      <w:lvlText w:val="•"/>
      <w:lvlJc w:val="left"/>
      <w:pPr>
        <w:ind w:left="1170" w:hanging="284"/>
      </w:pPr>
      <w:rPr>
        <w:rFonts w:hint="default"/>
        <w:lang w:val="it-IT" w:eastAsia="en-US" w:bidi="ar-SA"/>
      </w:rPr>
    </w:lvl>
    <w:lvl w:ilvl="2" w:tplc="A93CD018">
      <w:numFmt w:val="bullet"/>
      <w:lvlText w:val="•"/>
      <w:lvlJc w:val="left"/>
      <w:pPr>
        <w:ind w:left="1921" w:hanging="284"/>
      </w:pPr>
      <w:rPr>
        <w:rFonts w:hint="default"/>
        <w:lang w:val="it-IT" w:eastAsia="en-US" w:bidi="ar-SA"/>
      </w:rPr>
    </w:lvl>
    <w:lvl w:ilvl="3" w:tplc="B934A322">
      <w:numFmt w:val="bullet"/>
      <w:lvlText w:val="•"/>
      <w:lvlJc w:val="left"/>
      <w:pPr>
        <w:ind w:left="2672" w:hanging="284"/>
      </w:pPr>
      <w:rPr>
        <w:rFonts w:hint="default"/>
        <w:lang w:val="it-IT" w:eastAsia="en-US" w:bidi="ar-SA"/>
      </w:rPr>
    </w:lvl>
    <w:lvl w:ilvl="4" w:tplc="BE704BDA">
      <w:numFmt w:val="bullet"/>
      <w:lvlText w:val="•"/>
      <w:lvlJc w:val="left"/>
      <w:pPr>
        <w:ind w:left="3423" w:hanging="284"/>
      </w:pPr>
      <w:rPr>
        <w:rFonts w:hint="default"/>
        <w:lang w:val="it-IT" w:eastAsia="en-US" w:bidi="ar-SA"/>
      </w:rPr>
    </w:lvl>
    <w:lvl w:ilvl="5" w:tplc="6B6ECC12">
      <w:numFmt w:val="bullet"/>
      <w:lvlText w:val="•"/>
      <w:lvlJc w:val="left"/>
      <w:pPr>
        <w:ind w:left="4174" w:hanging="284"/>
      </w:pPr>
      <w:rPr>
        <w:rFonts w:hint="default"/>
        <w:lang w:val="it-IT" w:eastAsia="en-US" w:bidi="ar-SA"/>
      </w:rPr>
    </w:lvl>
    <w:lvl w:ilvl="6" w:tplc="78BE8524">
      <w:numFmt w:val="bullet"/>
      <w:lvlText w:val="•"/>
      <w:lvlJc w:val="left"/>
      <w:pPr>
        <w:ind w:left="4925" w:hanging="284"/>
      </w:pPr>
      <w:rPr>
        <w:rFonts w:hint="default"/>
        <w:lang w:val="it-IT" w:eastAsia="en-US" w:bidi="ar-SA"/>
      </w:rPr>
    </w:lvl>
    <w:lvl w:ilvl="7" w:tplc="3EC0BF92">
      <w:numFmt w:val="bullet"/>
      <w:lvlText w:val="•"/>
      <w:lvlJc w:val="left"/>
      <w:pPr>
        <w:ind w:left="5676" w:hanging="284"/>
      </w:pPr>
      <w:rPr>
        <w:rFonts w:hint="default"/>
        <w:lang w:val="it-IT" w:eastAsia="en-US" w:bidi="ar-SA"/>
      </w:rPr>
    </w:lvl>
    <w:lvl w:ilvl="8" w:tplc="B7E20AC8">
      <w:numFmt w:val="bullet"/>
      <w:lvlText w:val="•"/>
      <w:lvlJc w:val="left"/>
      <w:pPr>
        <w:ind w:left="6427" w:hanging="284"/>
      </w:pPr>
      <w:rPr>
        <w:rFonts w:hint="default"/>
        <w:lang w:val="it-IT" w:eastAsia="en-US" w:bidi="ar-SA"/>
      </w:rPr>
    </w:lvl>
  </w:abstractNum>
  <w:abstractNum w:abstractNumId="5">
    <w:nsid w:val="58307417"/>
    <w:multiLevelType w:val="hybridMultilevel"/>
    <w:tmpl w:val="E62CC01C"/>
    <w:lvl w:ilvl="0" w:tplc="8676D25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366AA4C">
      <w:numFmt w:val="bullet"/>
      <w:lvlText w:val="•"/>
      <w:lvlJc w:val="left"/>
      <w:pPr>
        <w:ind w:left="911" w:hanging="300"/>
      </w:pPr>
      <w:rPr>
        <w:rFonts w:hint="default"/>
        <w:lang w:val="it-IT" w:eastAsia="en-US" w:bidi="ar-SA"/>
      </w:rPr>
    </w:lvl>
    <w:lvl w:ilvl="2" w:tplc="CA70A9FE">
      <w:numFmt w:val="bullet"/>
      <w:lvlText w:val="•"/>
      <w:lvlJc w:val="left"/>
      <w:pPr>
        <w:ind w:left="1423" w:hanging="300"/>
      </w:pPr>
      <w:rPr>
        <w:rFonts w:hint="default"/>
        <w:lang w:val="it-IT" w:eastAsia="en-US" w:bidi="ar-SA"/>
      </w:rPr>
    </w:lvl>
    <w:lvl w:ilvl="3" w:tplc="DFE04F3E">
      <w:numFmt w:val="bullet"/>
      <w:lvlText w:val="•"/>
      <w:lvlJc w:val="left"/>
      <w:pPr>
        <w:ind w:left="1935" w:hanging="300"/>
      </w:pPr>
      <w:rPr>
        <w:rFonts w:hint="default"/>
        <w:lang w:val="it-IT" w:eastAsia="en-US" w:bidi="ar-SA"/>
      </w:rPr>
    </w:lvl>
    <w:lvl w:ilvl="4" w:tplc="7B8E7DB0">
      <w:numFmt w:val="bullet"/>
      <w:lvlText w:val="•"/>
      <w:lvlJc w:val="left"/>
      <w:pPr>
        <w:ind w:left="2446" w:hanging="300"/>
      </w:pPr>
      <w:rPr>
        <w:rFonts w:hint="default"/>
        <w:lang w:val="it-IT" w:eastAsia="en-US" w:bidi="ar-SA"/>
      </w:rPr>
    </w:lvl>
    <w:lvl w:ilvl="5" w:tplc="4FBA064C">
      <w:numFmt w:val="bullet"/>
      <w:lvlText w:val="•"/>
      <w:lvlJc w:val="left"/>
      <w:pPr>
        <w:ind w:left="2958" w:hanging="300"/>
      </w:pPr>
      <w:rPr>
        <w:rFonts w:hint="default"/>
        <w:lang w:val="it-IT" w:eastAsia="en-US" w:bidi="ar-SA"/>
      </w:rPr>
    </w:lvl>
    <w:lvl w:ilvl="6" w:tplc="E6281B00">
      <w:numFmt w:val="bullet"/>
      <w:lvlText w:val="•"/>
      <w:lvlJc w:val="left"/>
      <w:pPr>
        <w:ind w:left="3470" w:hanging="300"/>
      </w:pPr>
      <w:rPr>
        <w:rFonts w:hint="default"/>
        <w:lang w:val="it-IT" w:eastAsia="en-US" w:bidi="ar-SA"/>
      </w:rPr>
    </w:lvl>
    <w:lvl w:ilvl="7" w:tplc="256ACC32">
      <w:numFmt w:val="bullet"/>
      <w:lvlText w:val="•"/>
      <w:lvlJc w:val="left"/>
      <w:pPr>
        <w:ind w:left="3981" w:hanging="300"/>
      </w:pPr>
      <w:rPr>
        <w:rFonts w:hint="default"/>
        <w:lang w:val="it-IT" w:eastAsia="en-US" w:bidi="ar-SA"/>
      </w:rPr>
    </w:lvl>
    <w:lvl w:ilvl="8" w:tplc="4EB61DCE">
      <w:numFmt w:val="bullet"/>
      <w:lvlText w:val="•"/>
      <w:lvlJc w:val="left"/>
      <w:pPr>
        <w:ind w:left="4493" w:hanging="300"/>
      </w:pPr>
      <w:rPr>
        <w:rFonts w:hint="default"/>
        <w:lang w:val="it-IT" w:eastAsia="en-US" w:bidi="ar-SA"/>
      </w:rPr>
    </w:lvl>
  </w:abstractNum>
  <w:abstractNum w:abstractNumId="6">
    <w:nsid w:val="68FC4F5B"/>
    <w:multiLevelType w:val="hybridMultilevel"/>
    <w:tmpl w:val="4DA4EBCE"/>
    <w:lvl w:ilvl="0" w:tplc="FA588A88">
      <w:numFmt w:val="bullet"/>
      <w:lvlText w:val="●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50C0F8C">
      <w:numFmt w:val="bullet"/>
      <w:lvlText w:val="•"/>
      <w:lvlJc w:val="left"/>
      <w:pPr>
        <w:ind w:left="1170" w:hanging="284"/>
      </w:pPr>
      <w:rPr>
        <w:rFonts w:hint="default"/>
        <w:lang w:val="it-IT" w:eastAsia="en-US" w:bidi="ar-SA"/>
      </w:rPr>
    </w:lvl>
    <w:lvl w:ilvl="2" w:tplc="E61EAC10">
      <w:numFmt w:val="bullet"/>
      <w:lvlText w:val="•"/>
      <w:lvlJc w:val="left"/>
      <w:pPr>
        <w:ind w:left="1921" w:hanging="284"/>
      </w:pPr>
      <w:rPr>
        <w:rFonts w:hint="default"/>
        <w:lang w:val="it-IT" w:eastAsia="en-US" w:bidi="ar-SA"/>
      </w:rPr>
    </w:lvl>
    <w:lvl w:ilvl="3" w:tplc="937CA832">
      <w:numFmt w:val="bullet"/>
      <w:lvlText w:val="•"/>
      <w:lvlJc w:val="left"/>
      <w:pPr>
        <w:ind w:left="2672" w:hanging="284"/>
      </w:pPr>
      <w:rPr>
        <w:rFonts w:hint="default"/>
        <w:lang w:val="it-IT" w:eastAsia="en-US" w:bidi="ar-SA"/>
      </w:rPr>
    </w:lvl>
    <w:lvl w:ilvl="4" w:tplc="13AC1BC4">
      <w:numFmt w:val="bullet"/>
      <w:lvlText w:val="•"/>
      <w:lvlJc w:val="left"/>
      <w:pPr>
        <w:ind w:left="3423" w:hanging="284"/>
      </w:pPr>
      <w:rPr>
        <w:rFonts w:hint="default"/>
        <w:lang w:val="it-IT" w:eastAsia="en-US" w:bidi="ar-SA"/>
      </w:rPr>
    </w:lvl>
    <w:lvl w:ilvl="5" w:tplc="AA60A9EE">
      <w:numFmt w:val="bullet"/>
      <w:lvlText w:val="•"/>
      <w:lvlJc w:val="left"/>
      <w:pPr>
        <w:ind w:left="4174" w:hanging="284"/>
      </w:pPr>
      <w:rPr>
        <w:rFonts w:hint="default"/>
        <w:lang w:val="it-IT" w:eastAsia="en-US" w:bidi="ar-SA"/>
      </w:rPr>
    </w:lvl>
    <w:lvl w:ilvl="6" w:tplc="9C9C98C4">
      <w:numFmt w:val="bullet"/>
      <w:lvlText w:val="•"/>
      <w:lvlJc w:val="left"/>
      <w:pPr>
        <w:ind w:left="4925" w:hanging="284"/>
      </w:pPr>
      <w:rPr>
        <w:rFonts w:hint="default"/>
        <w:lang w:val="it-IT" w:eastAsia="en-US" w:bidi="ar-SA"/>
      </w:rPr>
    </w:lvl>
    <w:lvl w:ilvl="7" w:tplc="24A6635E">
      <w:numFmt w:val="bullet"/>
      <w:lvlText w:val="•"/>
      <w:lvlJc w:val="left"/>
      <w:pPr>
        <w:ind w:left="5676" w:hanging="284"/>
      </w:pPr>
      <w:rPr>
        <w:rFonts w:hint="default"/>
        <w:lang w:val="it-IT" w:eastAsia="en-US" w:bidi="ar-SA"/>
      </w:rPr>
    </w:lvl>
    <w:lvl w:ilvl="8" w:tplc="8C6C7020">
      <w:numFmt w:val="bullet"/>
      <w:lvlText w:val="•"/>
      <w:lvlJc w:val="left"/>
      <w:pPr>
        <w:ind w:left="6427" w:hanging="284"/>
      </w:pPr>
      <w:rPr>
        <w:rFonts w:hint="default"/>
        <w:lang w:val="it-IT" w:eastAsia="en-US" w:bidi="ar-SA"/>
      </w:rPr>
    </w:lvl>
  </w:abstractNum>
  <w:abstractNum w:abstractNumId="7">
    <w:nsid w:val="7AED3319"/>
    <w:multiLevelType w:val="hybridMultilevel"/>
    <w:tmpl w:val="F93AE424"/>
    <w:lvl w:ilvl="0" w:tplc="EFD44A8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764DFA4">
      <w:numFmt w:val="bullet"/>
      <w:lvlText w:val="•"/>
      <w:lvlJc w:val="left"/>
      <w:pPr>
        <w:ind w:left="911" w:hanging="300"/>
      </w:pPr>
      <w:rPr>
        <w:rFonts w:hint="default"/>
        <w:lang w:val="it-IT" w:eastAsia="en-US" w:bidi="ar-SA"/>
      </w:rPr>
    </w:lvl>
    <w:lvl w:ilvl="2" w:tplc="1CA40D20">
      <w:numFmt w:val="bullet"/>
      <w:lvlText w:val="•"/>
      <w:lvlJc w:val="left"/>
      <w:pPr>
        <w:ind w:left="1423" w:hanging="300"/>
      </w:pPr>
      <w:rPr>
        <w:rFonts w:hint="default"/>
        <w:lang w:val="it-IT" w:eastAsia="en-US" w:bidi="ar-SA"/>
      </w:rPr>
    </w:lvl>
    <w:lvl w:ilvl="3" w:tplc="CFB63002">
      <w:numFmt w:val="bullet"/>
      <w:lvlText w:val="•"/>
      <w:lvlJc w:val="left"/>
      <w:pPr>
        <w:ind w:left="1935" w:hanging="300"/>
      </w:pPr>
      <w:rPr>
        <w:rFonts w:hint="default"/>
        <w:lang w:val="it-IT" w:eastAsia="en-US" w:bidi="ar-SA"/>
      </w:rPr>
    </w:lvl>
    <w:lvl w:ilvl="4" w:tplc="1E587A2E">
      <w:numFmt w:val="bullet"/>
      <w:lvlText w:val="•"/>
      <w:lvlJc w:val="left"/>
      <w:pPr>
        <w:ind w:left="2446" w:hanging="300"/>
      </w:pPr>
      <w:rPr>
        <w:rFonts w:hint="default"/>
        <w:lang w:val="it-IT" w:eastAsia="en-US" w:bidi="ar-SA"/>
      </w:rPr>
    </w:lvl>
    <w:lvl w:ilvl="5" w:tplc="D8B8962E">
      <w:numFmt w:val="bullet"/>
      <w:lvlText w:val="•"/>
      <w:lvlJc w:val="left"/>
      <w:pPr>
        <w:ind w:left="2958" w:hanging="300"/>
      </w:pPr>
      <w:rPr>
        <w:rFonts w:hint="default"/>
        <w:lang w:val="it-IT" w:eastAsia="en-US" w:bidi="ar-SA"/>
      </w:rPr>
    </w:lvl>
    <w:lvl w:ilvl="6" w:tplc="C89CAC64">
      <w:numFmt w:val="bullet"/>
      <w:lvlText w:val="•"/>
      <w:lvlJc w:val="left"/>
      <w:pPr>
        <w:ind w:left="3470" w:hanging="300"/>
      </w:pPr>
      <w:rPr>
        <w:rFonts w:hint="default"/>
        <w:lang w:val="it-IT" w:eastAsia="en-US" w:bidi="ar-SA"/>
      </w:rPr>
    </w:lvl>
    <w:lvl w:ilvl="7" w:tplc="2216EB1C">
      <w:numFmt w:val="bullet"/>
      <w:lvlText w:val="•"/>
      <w:lvlJc w:val="left"/>
      <w:pPr>
        <w:ind w:left="3981" w:hanging="300"/>
      </w:pPr>
      <w:rPr>
        <w:rFonts w:hint="default"/>
        <w:lang w:val="it-IT" w:eastAsia="en-US" w:bidi="ar-SA"/>
      </w:rPr>
    </w:lvl>
    <w:lvl w:ilvl="8" w:tplc="31F00B94">
      <w:numFmt w:val="bullet"/>
      <w:lvlText w:val="•"/>
      <w:lvlJc w:val="left"/>
      <w:pPr>
        <w:ind w:left="4493" w:hanging="30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C1AAD"/>
    <w:rsid w:val="00060205"/>
    <w:rsid w:val="001E163D"/>
    <w:rsid w:val="003E058C"/>
    <w:rsid w:val="006F425C"/>
    <w:rsid w:val="00AC1AAD"/>
    <w:rsid w:val="00CE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33</cp:revision>
  <cp:lastPrinted>2025-06-18T08:54:00Z</cp:lastPrinted>
  <dcterms:created xsi:type="dcterms:W3CDTF">2025-06-18T07:26:00Z</dcterms:created>
  <dcterms:modified xsi:type="dcterms:W3CDTF">2025-06-18T08:54:00Z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D:20250510225836</vt:lpwstr>
  </property>
</Properties>
</file>